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6C" w:rsidRPr="00B5126C" w:rsidRDefault="00B5126C" w:rsidP="00B512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Pamokos planas: „Baroko menas ir tikėjimo išraiška Šv. Rapolo bažnyčioje“</w:t>
      </w:r>
    </w:p>
    <w:p w:rsidR="00B5126C" w:rsidRPr="00B5126C" w:rsidRDefault="00B5126C" w:rsidP="00B512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Bendroji informacija</w:t>
      </w:r>
    </w:p>
    <w:p w:rsidR="00B5126C" w:rsidRPr="00B5126C" w:rsidRDefault="00B5126C" w:rsidP="00B512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Dalykas:</w:t>
      </w:r>
      <w:r w:rsidRPr="00B512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Dorinis ugdymas (tikybos pamoka integruota su daile ir istorija)</w:t>
      </w:r>
    </w:p>
    <w:p w:rsidR="00B5126C" w:rsidRPr="00B5126C" w:rsidRDefault="00B5126C" w:rsidP="00B512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Klasė:</w:t>
      </w:r>
      <w:r w:rsidRPr="00B512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7–8 klasių mokiniai</w:t>
      </w:r>
    </w:p>
    <w:p w:rsidR="00B5126C" w:rsidRPr="00B5126C" w:rsidRDefault="00B5126C" w:rsidP="00B512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Trukmė:</w:t>
      </w:r>
      <w:r w:rsidRPr="00B512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45 minutės</w:t>
      </w:r>
    </w:p>
    <w:p w:rsidR="00B5126C" w:rsidRPr="00B5126C" w:rsidRDefault="00B5126C" w:rsidP="00B512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Vieta:</w:t>
      </w:r>
      <w:r w:rsidRPr="00B512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Šv. Rapolo bažnyčia, Vilnius</w:t>
      </w:r>
    </w:p>
    <w:p w:rsidR="00B5126C" w:rsidRPr="00B5126C" w:rsidRDefault="00B5126C" w:rsidP="00B512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Pamokos tikslas:</w:t>
      </w:r>
      <w:r w:rsidRPr="00B512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Supažindinti mokinius su baroko architektūros ir dailės elementais bei jų ryšiu su tikėjimo išraiška.</w:t>
      </w:r>
    </w:p>
    <w:p w:rsidR="00B5126C" w:rsidRPr="00B5126C" w:rsidRDefault="00B5126C" w:rsidP="00B51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5126C" w:rsidRPr="00B5126C" w:rsidRDefault="00B5126C" w:rsidP="00B512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Pamokos eiga</w:t>
      </w:r>
    </w:p>
    <w:p w:rsidR="00B5126C" w:rsidRPr="00B5126C" w:rsidRDefault="00B5126C" w:rsidP="00B512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1. Įžanga (10 min.)</w:t>
      </w:r>
    </w:p>
    <w:p w:rsidR="00B5126C" w:rsidRDefault="00B5126C" w:rsidP="00B5126C">
      <w:pPr>
        <w:spacing w:before="100" w:beforeAutospacing="1" w:after="100" w:afterAutospacing="1" w:line="240" w:lineRule="auto"/>
        <w:rPr>
          <w:rFonts w:ascii="Segoe UI Symbol" w:eastAsia="Times New Roman" w:hAnsi="Segoe UI Symbol" w:cs="Segoe UI Symbol"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Tema: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Tikėjimo ir meno sandora</w:t>
      </w:r>
      <w:r w:rsidRPr="00B512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baroko epochoje</w:t>
      </w:r>
      <w:r w:rsidRPr="00B5126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</w:p>
    <w:p w:rsidR="00B5126C" w:rsidRPr="00B5126C" w:rsidRDefault="00B5126C" w:rsidP="00B51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sz w:val="24"/>
          <w:szCs w:val="24"/>
          <w:lang w:eastAsia="lt-LT"/>
        </w:rPr>
        <w:t>Veikla:</w:t>
      </w:r>
    </w:p>
    <w:p w:rsidR="00B5126C" w:rsidRPr="00B5126C" w:rsidRDefault="00B5126C" w:rsidP="00B512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sz w:val="24"/>
          <w:szCs w:val="24"/>
          <w:lang w:eastAsia="lt-LT"/>
        </w:rPr>
        <w:t>Atvykimas prie Šv. Rapolo bažnyčios, mokinių stebėjimas ir pirmieji įspūdžiai apie pastatą.</w:t>
      </w:r>
    </w:p>
    <w:p w:rsidR="00B5126C" w:rsidRPr="00B5126C" w:rsidRDefault="00B5126C" w:rsidP="00B512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Klausimai mokiniams: </w:t>
      </w:r>
    </w:p>
    <w:p w:rsidR="00B5126C" w:rsidRPr="00B5126C" w:rsidRDefault="00B5126C" w:rsidP="00B5126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sz w:val="24"/>
          <w:szCs w:val="24"/>
          <w:lang w:eastAsia="lt-LT"/>
        </w:rPr>
        <w:t>Kuo skiriasi ši bažnyčia nuo kitų, kurias esate matę?</w:t>
      </w:r>
    </w:p>
    <w:p w:rsidR="00B5126C" w:rsidRPr="00B5126C" w:rsidRDefault="00B5126C" w:rsidP="00B5126C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sz w:val="24"/>
          <w:szCs w:val="24"/>
          <w:lang w:eastAsia="lt-LT"/>
        </w:rPr>
        <w:t>Kokius baroko bruožus galite pastebėti pastato išorėje?</w:t>
      </w:r>
    </w:p>
    <w:p w:rsidR="00B5126C" w:rsidRPr="00B5126C" w:rsidRDefault="00B5126C" w:rsidP="00B512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sz w:val="24"/>
          <w:szCs w:val="24"/>
          <w:lang w:eastAsia="lt-LT"/>
        </w:rPr>
        <w:t>Trumpas mokytojo pasakojimas apie baroko architektūros ir meno bruožus: didybė, puošnumas, emocinis poveikis, šviesa ir šešėlis.</w:t>
      </w:r>
    </w:p>
    <w:p w:rsidR="00B5126C" w:rsidRPr="00B5126C" w:rsidRDefault="00B5126C" w:rsidP="00B51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5126C" w:rsidRPr="00B5126C" w:rsidRDefault="00B5126C" w:rsidP="00B512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2. Pagrindinė dalis (25 min.)</w:t>
      </w:r>
    </w:p>
    <w:p w:rsidR="00B5126C" w:rsidRPr="00B5126C" w:rsidRDefault="00B5126C" w:rsidP="00B51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Ekskursija bažnyčios viduje</w:t>
      </w:r>
      <w:r w:rsidRPr="00B5126C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Mokiniai, lydimi mokytojo, apžiūri svarbiausias bažnyčios vietas:</w:t>
      </w:r>
    </w:p>
    <w:p w:rsidR="00B5126C" w:rsidRPr="00B5126C" w:rsidRDefault="00B5126C" w:rsidP="00B512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Altorius:</w:t>
      </w:r>
      <w:r w:rsidRPr="00B512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Aptariama jo didybė, auksuoti ornamentai, simbolika (dievybės didingumo išreiškimas).</w:t>
      </w:r>
    </w:p>
    <w:p w:rsidR="00B5126C" w:rsidRPr="00B5126C" w:rsidRDefault="00B5126C" w:rsidP="00B512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Lubų freskos ir sienų tapyba:</w:t>
      </w:r>
      <w:r w:rsidRPr="00B512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Analizė, kas jose vaizduojama, kaip menas perteikia religines idėjas.</w:t>
      </w:r>
    </w:p>
    <w:p w:rsidR="00B5126C" w:rsidRPr="00B5126C" w:rsidRDefault="00B5126C" w:rsidP="00B5126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Skulptūros ir šviesa:</w:t>
      </w:r>
      <w:r w:rsidRPr="00B5126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Kaip šviesa naudojama kuriant šventumo atmosferą?</w:t>
      </w:r>
    </w:p>
    <w:p w:rsidR="00B5126C" w:rsidRPr="00B5126C" w:rsidRDefault="00B5126C" w:rsidP="00B512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Segoe UI Symbol" w:eastAsia="Times New Roman" w:hAnsi="Segoe UI Symbol" w:cs="Segoe UI Symbol"/>
          <w:sz w:val="24"/>
          <w:szCs w:val="24"/>
          <w:lang w:eastAsia="lt-LT"/>
        </w:rPr>
        <w:t xml:space="preserve"> </w:t>
      </w:r>
      <w:r w:rsidRPr="00B5126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Kūrybinė užduotis (porose arba mažose grupėse)</w:t>
      </w:r>
    </w:p>
    <w:p w:rsidR="00B5126C" w:rsidRPr="00B5126C" w:rsidRDefault="00B5126C" w:rsidP="00B512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sz w:val="24"/>
          <w:szCs w:val="24"/>
          <w:lang w:eastAsia="lt-LT"/>
        </w:rPr>
        <w:t>Mokiniai pasirenka vieną bažnyčios meno elementą (altorių, freską, skulptūrą, vitražą).</w:t>
      </w:r>
    </w:p>
    <w:p w:rsidR="00B5126C" w:rsidRPr="00B5126C" w:rsidRDefault="00B5126C" w:rsidP="00B5126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sz w:val="24"/>
          <w:szCs w:val="24"/>
          <w:lang w:eastAsia="lt-LT"/>
        </w:rPr>
        <w:t>Jie analizuoja, kok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ią tikėjimo idėją jis perteikia ir pristato.</w:t>
      </w:r>
    </w:p>
    <w:p w:rsidR="00B5126C" w:rsidRPr="00B5126C" w:rsidRDefault="00B5126C" w:rsidP="00B5126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5126C" w:rsidRPr="00B5126C" w:rsidRDefault="00B5126C" w:rsidP="00B51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</w:p>
    <w:p w:rsidR="00B5126C" w:rsidRPr="00B5126C" w:rsidRDefault="00B5126C" w:rsidP="00B5126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lastRenderedPageBreak/>
        <w:t>3. Refleksija ir užbaigimas (10 min.)</w:t>
      </w:r>
    </w:p>
    <w:p w:rsidR="00B5126C" w:rsidRPr="00B5126C" w:rsidRDefault="00B5126C" w:rsidP="00B512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sz w:val="24"/>
          <w:szCs w:val="24"/>
          <w:lang w:eastAsia="lt-LT"/>
        </w:rPr>
        <w:t>Ką naujo sužinojote apie baroko meną ir tikėjimą?</w:t>
      </w:r>
    </w:p>
    <w:p w:rsidR="00B5126C" w:rsidRPr="00B5126C" w:rsidRDefault="00B5126C" w:rsidP="00B512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sz w:val="24"/>
          <w:szCs w:val="24"/>
          <w:lang w:eastAsia="lt-LT"/>
        </w:rPr>
        <w:t>Kaip šiuolaikinėje visuomenėje menas gali padėti išreikšti tikėjimą?</w:t>
      </w:r>
    </w:p>
    <w:p w:rsidR="00B5126C" w:rsidRPr="00B5126C" w:rsidRDefault="00B5126C" w:rsidP="00B5126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5126C">
        <w:rPr>
          <w:rFonts w:ascii="Times New Roman" w:eastAsia="Times New Roman" w:hAnsi="Times New Roman" w:cs="Times New Roman"/>
          <w:sz w:val="24"/>
          <w:szCs w:val="24"/>
          <w:lang w:eastAsia="lt-LT"/>
        </w:rPr>
        <w:t>Užbaigiama citata iš Šventojo Rašto arba šventojo mintimi apie meną ir tikėjimą.</w:t>
      </w:r>
    </w:p>
    <w:p w:rsidR="00A11E56" w:rsidRDefault="00A11E56"/>
    <w:sectPr w:rsidR="00A11E5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242C7"/>
    <w:multiLevelType w:val="multilevel"/>
    <w:tmpl w:val="2C10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62A4F"/>
    <w:multiLevelType w:val="multilevel"/>
    <w:tmpl w:val="937A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76E54"/>
    <w:multiLevelType w:val="multilevel"/>
    <w:tmpl w:val="9F92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60C0C"/>
    <w:multiLevelType w:val="multilevel"/>
    <w:tmpl w:val="CFD2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D30B2"/>
    <w:multiLevelType w:val="multilevel"/>
    <w:tmpl w:val="9318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C2FB9"/>
    <w:multiLevelType w:val="multilevel"/>
    <w:tmpl w:val="2F78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A179FD"/>
    <w:multiLevelType w:val="multilevel"/>
    <w:tmpl w:val="5C72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132883"/>
    <w:multiLevelType w:val="multilevel"/>
    <w:tmpl w:val="BE0C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89457B"/>
    <w:multiLevelType w:val="multilevel"/>
    <w:tmpl w:val="A9CE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42598B"/>
    <w:multiLevelType w:val="multilevel"/>
    <w:tmpl w:val="EDC8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6C"/>
    <w:rsid w:val="00A11E56"/>
    <w:rsid w:val="00B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39690"/>
  <w15:chartTrackingRefBased/>
  <w15:docId w15:val="{68625C95-874C-4E58-8B1D-7A09CACA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link w:val="Antrat3Diagrama"/>
    <w:uiPriority w:val="9"/>
    <w:qFormat/>
    <w:rsid w:val="00B512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Antrat4">
    <w:name w:val="heading 4"/>
    <w:basedOn w:val="prastasis"/>
    <w:link w:val="Antrat4Diagrama"/>
    <w:uiPriority w:val="9"/>
    <w:qFormat/>
    <w:rsid w:val="00B512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B5126C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B5126C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B5126C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B51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1427</Characters>
  <Application>Microsoft Office Word</Application>
  <DocSecurity>0</DocSecurity>
  <Lines>36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Mokytojas</cp:lastModifiedBy>
  <cp:revision>1</cp:revision>
  <dcterms:created xsi:type="dcterms:W3CDTF">2025-03-12T06:29:00Z</dcterms:created>
  <dcterms:modified xsi:type="dcterms:W3CDTF">2025-03-12T06:36:00Z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7b1dfee6-e890-43db-94a3-df6f3b086abc</vt:lpwstr>
  </property>
</Properties>
</file>