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B9C64" w14:textId="77777777" w:rsidR="00746188" w:rsidRPr="008A7252" w:rsidRDefault="00746188" w:rsidP="008A7252">
      <w:pPr>
        <w:pStyle w:val="NormalWeb"/>
        <w:jc w:val="center"/>
        <w:rPr>
          <w:color w:val="000000"/>
          <w:sz w:val="32"/>
          <w:szCs w:val="32"/>
          <w:lang w:val="lt-LT"/>
        </w:rPr>
      </w:pPr>
      <w:r w:rsidRPr="008A7252">
        <w:rPr>
          <w:rStyle w:val="Strong"/>
          <w:color w:val="000000"/>
          <w:sz w:val="32"/>
          <w:szCs w:val="32"/>
          <w:lang w:val="lt-LT"/>
        </w:rPr>
        <w:t>Pamokos aprašymas</w:t>
      </w:r>
    </w:p>
    <w:p w14:paraId="4BDB76B4" w14:textId="77777777" w:rsidR="00746188" w:rsidRPr="00746188" w:rsidRDefault="00746188" w:rsidP="00746188">
      <w:pPr>
        <w:pStyle w:val="NormalWeb"/>
        <w:rPr>
          <w:color w:val="000000"/>
          <w:lang w:val="lt-LT"/>
        </w:rPr>
      </w:pPr>
      <w:r w:rsidRPr="00746188">
        <w:rPr>
          <w:rStyle w:val="Strong"/>
          <w:color w:val="000000"/>
          <w:lang w:val="lt-LT"/>
        </w:rPr>
        <w:t>Klasės:</w:t>
      </w:r>
      <w:r w:rsidRPr="00746188">
        <w:rPr>
          <w:rStyle w:val="apple-converted-space"/>
          <w:color w:val="000000"/>
          <w:lang w:val="lt-LT"/>
        </w:rPr>
        <w:t> </w:t>
      </w:r>
      <w:r w:rsidRPr="00746188">
        <w:rPr>
          <w:color w:val="000000"/>
          <w:lang w:val="lt-LT"/>
        </w:rPr>
        <w:t>5-8 klasės</w:t>
      </w:r>
    </w:p>
    <w:p w14:paraId="3D65B115" w14:textId="77777777" w:rsidR="00746188" w:rsidRPr="00746188" w:rsidRDefault="00746188" w:rsidP="00746188">
      <w:pPr>
        <w:pStyle w:val="NormalWeb"/>
        <w:rPr>
          <w:color w:val="000000"/>
          <w:lang w:val="lt-LT"/>
        </w:rPr>
      </w:pPr>
      <w:r w:rsidRPr="00746188">
        <w:rPr>
          <w:rStyle w:val="Strong"/>
          <w:color w:val="000000"/>
          <w:lang w:val="lt-LT"/>
        </w:rPr>
        <w:t>Dalykai:</w:t>
      </w:r>
      <w:r w:rsidRPr="00746188">
        <w:rPr>
          <w:rStyle w:val="apple-converted-space"/>
          <w:color w:val="000000"/>
          <w:lang w:val="lt-LT"/>
        </w:rPr>
        <w:t> </w:t>
      </w:r>
      <w:r w:rsidRPr="00746188">
        <w:rPr>
          <w:color w:val="000000"/>
          <w:lang w:val="lt-LT"/>
        </w:rPr>
        <w:t>Gamtos mokslai, Matematika, Gyvenimo įgūdžiai</w:t>
      </w:r>
    </w:p>
    <w:p w14:paraId="0147365E" w14:textId="77777777" w:rsidR="00746188" w:rsidRPr="00746188" w:rsidRDefault="00746188" w:rsidP="00746188">
      <w:pPr>
        <w:pStyle w:val="NormalWeb"/>
        <w:rPr>
          <w:color w:val="000000"/>
          <w:lang w:val="lt-LT"/>
        </w:rPr>
      </w:pPr>
      <w:r w:rsidRPr="00746188">
        <w:rPr>
          <w:rStyle w:val="Strong"/>
          <w:color w:val="000000"/>
          <w:lang w:val="lt-LT"/>
        </w:rPr>
        <w:t>Vieta:</w:t>
      </w:r>
      <w:r w:rsidRPr="00746188">
        <w:rPr>
          <w:rStyle w:val="apple-converted-space"/>
          <w:color w:val="000000"/>
          <w:lang w:val="lt-LT"/>
        </w:rPr>
        <w:t> </w:t>
      </w:r>
      <w:r w:rsidRPr="00746188">
        <w:rPr>
          <w:color w:val="000000"/>
          <w:lang w:val="lt-LT"/>
        </w:rPr>
        <w:t>Vilniaus viešojo transporto stotelės (pvz., Gedimino prospektas, Žirmūnų stotelė, Pilaitės prospektas)</w:t>
      </w:r>
    </w:p>
    <w:p w14:paraId="23FD6F6B" w14:textId="77777777" w:rsidR="00746188" w:rsidRPr="00746188" w:rsidRDefault="00746188" w:rsidP="00746188">
      <w:pPr>
        <w:pStyle w:val="NormalWeb"/>
        <w:rPr>
          <w:color w:val="000000"/>
          <w:lang w:val="lt-LT"/>
        </w:rPr>
      </w:pPr>
      <w:r w:rsidRPr="00746188">
        <w:rPr>
          <w:rStyle w:val="Strong"/>
          <w:color w:val="000000"/>
          <w:lang w:val="lt-LT"/>
        </w:rPr>
        <w:t>Pavadinimas:</w:t>
      </w:r>
      <w:r w:rsidRPr="00746188">
        <w:rPr>
          <w:rStyle w:val="apple-converted-space"/>
          <w:color w:val="000000"/>
          <w:lang w:val="lt-LT"/>
        </w:rPr>
        <w:t> </w:t>
      </w:r>
      <w:r w:rsidRPr="00746188">
        <w:rPr>
          <w:color w:val="000000"/>
          <w:lang w:val="lt-LT"/>
        </w:rPr>
        <w:t>Miesto ritmas: viešojo transporto tyrimas</w:t>
      </w:r>
    </w:p>
    <w:p w14:paraId="4CA82959" w14:textId="77777777" w:rsidR="00746188" w:rsidRPr="00746188" w:rsidRDefault="00746188" w:rsidP="00746188">
      <w:pPr>
        <w:pStyle w:val="NormalWeb"/>
        <w:rPr>
          <w:color w:val="000000"/>
          <w:lang w:val="lt-LT"/>
        </w:rPr>
      </w:pPr>
      <w:r w:rsidRPr="00746188">
        <w:rPr>
          <w:rStyle w:val="Strong"/>
          <w:color w:val="000000"/>
          <w:lang w:val="lt-LT"/>
        </w:rPr>
        <w:t>Klausimas:</w:t>
      </w:r>
      <w:r w:rsidRPr="00746188">
        <w:rPr>
          <w:rStyle w:val="apple-converted-space"/>
          <w:color w:val="000000"/>
          <w:lang w:val="lt-LT"/>
        </w:rPr>
        <w:t> </w:t>
      </w:r>
      <w:r w:rsidRPr="00746188">
        <w:rPr>
          <w:color w:val="000000"/>
          <w:lang w:val="lt-LT"/>
        </w:rPr>
        <w:t>Kaip skiriasi autobusų dažnumas skirtingose Vilniaus miesto vietose?</w:t>
      </w:r>
    </w:p>
    <w:p w14:paraId="6A4719A1" w14:textId="77777777" w:rsidR="00746188" w:rsidRPr="00746188" w:rsidRDefault="00746188" w:rsidP="00746188">
      <w:pPr>
        <w:pStyle w:val="NormalWeb"/>
        <w:rPr>
          <w:color w:val="000000"/>
          <w:lang w:val="lt-LT"/>
        </w:rPr>
      </w:pPr>
      <w:r w:rsidRPr="00746188">
        <w:rPr>
          <w:rStyle w:val="Strong"/>
          <w:color w:val="000000"/>
          <w:lang w:val="lt-LT"/>
        </w:rPr>
        <w:t>Tikslas:</w:t>
      </w:r>
      <w:r w:rsidRPr="00746188">
        <w:rPr>
          <w:rStyle w:val="apple-converted-space"/>
          <w:color w:val="000000"/>
          <w:lang w:val="lt-LT"/>
        </w:rPr>
        <w:t> </w:t>
      </w:r>
      <w:r w:rsidRPr="00746188">
        <w:rPr>
          <w:color w:val="000000"/>
          <w:lang w:val="lt-LT"/>
        </w:rPr>
        <w:t>Tyrinėti viešojo transporto intensyvumą įvairiose Vilniaus vietose, rinkti ir analizuoti duomenis, interpretuoti rezultatus.</w:t>
      </w:r>
    </w:p>
    <w:p w14:paraId="595A753D" w14:textId="77777777" w:rsidR="00746188" w:rsidRDefault="00746188" w:rsidP="00746188">
      <w:pPr>
        <w:pStyle w:val="NormalWeb"/>
        <w:rPr>
          <w:rStyle w:val="apple-converted-space"/>
          <w:color w:val="000000"/>
          <w:lang w:val="lt-LT"/>
        </w:rPr>
      </w:pPr>
      <w:r w:rsidRPr="00746188">
        <w:rPr>
          <w:rStyle w:val="Strong"/>
          <w:color w:val="000000"/>
          <w:lang w:val="lt-LT"/>
        </w:rPr>
        <w:t>Pamokos aprašymas:</w:t>
      </w:r>
      <w:r w:rsidRPr="00746188">
        <w:rPr>
          <w:rStyle w:val="apple-converted-space"/>
          <w:color w:val="000000"/>
          <w:lang w:val="lt-LT"/>
        </w:rPr>
        <w:t> </w:t>
      </w:r>
    </w:p>
    <w:p w14:paraId="44AF1300" w14:textId="4E34C445" w:rsidR="00746188" w:rsidRPr="00746188" w:rsidRDefault="00746188" w:rsidP="00746188">
      <w:pPr>
        <w:pStyle w:val="NormalWeb"/>
        <w:rPr>
          <w:color w:val="000000"/>
          <w:lang w:val="lt-LT"/>
        </w:rPr>
      </w:pPr>
      <w:r w:rsidRPr="00746188">
        <w:rPr>
          <w:color w:val="000000"/>
          <w:lang w:val="lt-LT"/>
        </w:rPr>
        <w:t>Mokiniai skirtingose Vilniaus miesto stotelėse stebi viešojo transporto priemones (autobusus, troleibusus) ir fiksuoja pravažiuojančių transporto priemonių skaičių per nustatytą laiką. Surinkti duomenys analizuojami: sudaromos lentelės, braižomos diagramas. Refleksijos metu aptariama, kuriose vietose transporto srautas yra didesnis ir kodėl.</w:t>
      </w:r>
    </w:p>
    <w:p w14:paraId="0B78B4DB" w14:textId="77777777" w:rsidR="00746188" w:rsidRPr="00746188" w:rsidRDefault="00746188" w:rsidP="00746188">
      <w:pPr>
        <w:pStyle w:val="NormalWeb"/>
        <w:rPr>
          <w:color w:val="000000"/>
          <w:lang w:val="lt-LT"/>
        </w:rPr>
      </w:pPr>
      <w:r w:rsidRPr="00746188">
        <w:rPr>
          <w:rStyle w:val="Strong"/>
          <w:color w:val="000000"/>
          <w:lang w:val="lt-LT"/>
        </w:rPr>
        <w:t>Veiklos:</w:t>
      </w:r>
    </w:p>
    <w:p w14:paraId="30BEDE79" w14:textId="77777777" w:rsidR="00746188" w:rsidRPr="00746188" w:rsidRDefault="00746188" w:rsidP="00746188">
      <w:pPr>
        <w:pStyle w:val="NormalWeb"/>
        <w:numPr>
          <w:ilvl w:val="0"/>
          <w:numId w:val="10"/>
        </w:numPr>
        <w:rPr>
          <w:color w:val="000000"/>
          <w:lang w:val="lt-LT"/>
        </w:rPr>
      </w:pPr>
      <w:r w:rsidRPr="00746188">
        <w:rPr>
          <w:color w:val="000000"/>
          <w:lang w:val="lt-LT"/>
        </w:rPr>
        <w:t>Darbas grupėse skirtingose stotelėse.</w:t>
      </w:r>
    </w:p>
    <w:p w14:paraId="2569822E" w14:textId="77777777" w:rsidR="00746188" w:rsidRPr="00746188" w:rsidRDefault="00746188" w:rsidP="00746188">
      <w:pPr>
        <w:pStyle w:val="NormalWeb"/>
        <w:numPr>
          <w:ilvl w:val="0"/>
          <w:numId w:val="10"/>
        </w:numPr>
        <w:rPr>
          <w:color w:val="000000"/>
          <w:lang w:val="lt-LT"/>
        </w:rPr>
      </w:pPr>
      <w:r w:rsidRPr="00746188">
        <w:rPr>
          <w:color w:val="000000"/>
          <w:lang w:val="lt-LT"/>
        </w:rPr>
        <w:t>Transporto priemonių skaičiavimas 30 minučių laikotarpiu.</w:t>
      </w:r>
    </w:p>
    <w:p w14:paraId="5BB3D75B" w14:textId="77777777" w:rsidR="00746188" w:rsidRPr="00746188" w:rsidRDefault="00746188" w:rsidP="00746188">
      <w:pPr>
        <w:pStyle w:val="NormalWeb"/>
        <w:numPr>
          <w:ilvl w:val="0"/>
          <w:numId w:val="10"/>
        </w:numPr>
        <w:rPr>
          <w:color w:val="000000"/>
          <w:lang w:val="lt-LT"/>
        </w:rPr>
      </w:pPr>
      <w:r w:rsidRPr="00746188">
        <w:rPr>
          <w:color w:val="000000"/>
          <w:lang w:val="lt-LT"/>
        </w:rPr>
        <w:t>Duomenų suvedimas į lenteles.</w:t>
      </w:r>
    </w:p>
    <w:p w14:paraId="1D59A430" w14:textId="77777777" w:rsidR="00746188" w:rsidRPr="00746188" w:rsidRDefault="00746188" w:rsidP="00746188">
      <w:pPr>
        <w:pStyle w:val="NormalWeb"/>
        <w:numPr>
          <w:ilvl w:val="0"/>
          <w:numId w:val="10"/>
        </w:numPr>
        <w:rPr>
          <w:color w:val="000000"/>
          <w:lang w:val="lt-LT"/>
        </w:rPr>
      </w:pPr>
      <w:r w:rsidRPr="00746188">
        <w:rPr>
          <w:color w:val="000000"/>
          <w:lang w:val="lt-LT"/>
        </w:rPr>
        <w:t>Diagramos kūrimas (transporto dažnumas, rūšys).</w:t>
      </w:r>
    </w:p>
    <w:p w14:paraId="12FC8F05" w14:textId="77777777" w:rsidR="00746188" w:rsidRPr="00746188" w:rsidRDefault="00746188" w:rsidP="00746188">
      <w:pPr>
        <w:pStyle w:val="NormalWeb"/>
        <w:numPr>
          <w:ilvl w:val="0"/>
          <w:numId w:val="10"/>
        </w:numPr>
        <w:rPr>
          <w:color w:val="000000"/>
          <w:lang w:val="lt-LT"/>
        </w:rPr>
      </w:pPr>
      <w:r w:rsidRPr="00746188">
        <w:rPr>
          <w:color w:val="000000"/>
          <w:lang w:val="lt-LT"/>
        </w:rPr>
        <w:t>Diskusija apie viešojo transporto pasiskirstymą mieste.</w:t>
      </w:r>
    </w:p>
    <w:p w14:paraId="7E077486" w14:textId="77777777" w:rsidR="00746188" w:rsidRPr="00746188" w:rsidRDefault="00746188" w:rsidP="00746188">
      <w:pPr>
        <w:pStyle w:val="NormalWeb"/>
        <w:rPr>
          <w:color w:val="000000"/>
          <w:lang w:val="lt-LT"/>
        </w:rPr>
      </w:pPr>
      <w:r w:rsidRPr="00746188">
        <w:rPr>
          <w:rStyle w:val="Strong"/>
          <w:color w:val="000000"/>
          <w:lang w:val="lt-LT"/>
        </w:rPr>
        <w:t>Priemonės:</w:t>
      </w:r>
    </w:p>
    <w:p w14:paraId="7F0E4458" w14:textId="77777777" w:rsidR="00746188" w:rsidRPr="00746188" w:rsidRDefault="00746188" w:rsidP="00746188">
      <w:pPr>
        <w:pStyle w:val="NormalWeb"/>
        <w:numPr>
          <w:ilvl w:val="0"/>
          <w:numId w:val="11"/>
        </w:numPr>
        <w:rPr>
          <w:color w:val="000000"/>
          <w:lang w:val="lt-LT"/>
        </w:rPr>
      </w:pPr>
      <w:r w:rsidRPr="00746188">
        <w:rPr>
          <w:color w:val="000000"/>
          <w:lang w:val="lt-LT"/>
        </w:rPr>
        <w:t>Šratinukai, stebėjimo lentelės</w:t>
      </w:r>
    </w:p>
    <w:p w14:paraId="6160D3FC" w14:textId="77777777" w:rsidR="00746188" w:rsidRPr="00746188" w:rsidRDefault="00746188" w:rsidP="00746188">
      <w:pPr>
        <w:pStyle w:val="NormalWeb"/>
        <w:numPr>
          <w:ilvl w:val="0"/>
          <w:numId w:val="11"/>
        </w:numPr>
        <w:rPr>
          <w:color w:val="000000"/>
          <w:lang w:val="lt-LT"/>
        </w:rPr>
      </w:pPr>
      <w:r w:rsidRPr="00746188">
        <w:rPr>
          <w:color w:val="000000"/>
          <w:lang w:val="lt-LT"/>
        </w:rPr>
        <w:t>Laikrodžiai ar telefonai laikui matuoti</w:t>
      </w:r>
    </w:p>
    <w:p w14:paraId="5AB159AA" w14:textId="77777777" w:rsidR="00746188" w:rsidRPr="00746188" w:rsidRDefault="00746188" w:rsidP="00746188">
      <w:pPr>
        <w:pStyle w:val="NormalWeb"/>
        <w:numPr>
          <w:ilvl w:val="0"/>
          <w:numId w:val="11"/>
        </w:numPr>
        <w:rPr>
          <w:color w:val="000000"/>
          <w:lang w:val="lt-LT"/>
        </w:rPr>
      </w:pPr>
      <w:r w:rsidRPr="00746188">
        <w:rPr>
          <w:color w:val="000000"/>
          <w:lang w:val="lt-LT"/>
        </w:rPr>
        <w:t>Telefonai nuotraukoms ar papildomam fiksavimui</w:t>
      </w:r>
    </w:p>
    <w:p w14:paraId="60C9B6E8" w14:textId="77777777" w:rsidR="00746188" w:rsidRPr="00746188" w:rsidRDefault="00746188" w:rsidP="00746188">
      <w:pPr>
        <w:pStyle w:val="NormalWeb"/>
        <w:numPr>
          <w:ilvl w:val="0"/>
          <w:numId w:val="11"/>
        </w:numPr>
        <w:rPr>
          <w:color w:val="000000"/>
          <w:lang w:val="lt-LT"/>
        </w:rPr>
      </w:pPr>
      <w:r w:rsidRPr="00746188">
        <w:rPr>
          <w:color w:val="000000"/>
          <w:lang w:val="lt-LT"/>
        </w:rPr>
        <w:t>Skaičiuotuvai (pasirinktinai)</w:t>
      </w:r>
    </w:p>
    <w:p w14:paraId="357ACE8E" w14:textId="77777777" w:rsidR="00746188" w:rsidRPr="00746188" w:rsidRDefault="00746188" w:rsidP="00746188">
      <w:pPr>
        <w:pStyle w:val="NormalWeb"/>
        <w:rPr>
          <w:color w:val="000000"/>
          <w:lang w:val="lt-LT"/>
        </w:rPr>
      </w:pPr>
      <w:r w:rsidRPr="00746188">
        <w:rPr>
          <w:rStyle w:val="Strong"/>
          <w:color w:val="000000"/>
          <w:lang w:val="lt-LT"/>
        </w:rPr>
        <w:t>Pamokos planas:</w:t>
      </w:r>
    </w:p>
    <w:p w14:paraId="4352E31F" w14:textId="77777777" w:rsidR="00746188" w:rsidRPr="00746188" w:rsidRDefault="00746188" w:rsidP="00746188">
      <w:pPr>
        <w:pStyle w:val="NormalWeb"/>
        <w:numPr>
          <w:ilvl w:val="0"/>
          <w:numId w:val="12"/>
        </w:numPr>
        <w:rPr>
          <w:color w:val="000000"/>
          <w:lang w:val="lt-LT"/>
        </w:rPr>
      </w:pPr>
      <w:r w:rsidRPr="00746188">
        <w:rPr>
          <w:rStyle w:val="Strong"/>
          <w:color w:val="000000"/>
          <w:lang w:val="lt-LT"/>
        </w:rPr>
        <w:t>Įžanga (10 min):</w:t>
      </w:r>
    </w:p>
    <w:p w14:paraId="5DDFE551" w14:textId="77777777" w:rsidR="00746188" w:rsidRPr="00746188" w:rsidRDefault="00746188" w:rsidP="00746188">
      <w:pPr>
        <w:pStyle w:val="NormalWeb"/>
        <w:numPr>
          <w:ilvl w:val="1"/>
          <w:numId w:val="12"/>
        </w:numPr>
        <w:rPr>
          <w:color w:val="000000"/>
          <w:lang w:val="lt-LT"/>
        </w:rPr>
      </w:pPr>
      <w:r w:rsidRPr="00746188">
        <w:rPr>
          <w:color w:val="000000"/>
          <w:lang w:val="lt-LT"/>
        </w:rPr>
        <w:t>Mokytojas pristato pamokos tikslą ir užduotis.</w:t>
      </w:r>
    </w:p>
    <w:p w14:paraId="716D3215" w14:textId="77777777" w:rsidR="00746188" w:rsidRPr="00746188" w:rsidRDefault="00746188" w:rsidP="00746188">
      <w:pPr>
        <w:pStyle w:val="NormalWeb"/>
        <w:numPr>
          <w:ilvl w:val="1"/>
          <w:numId w:val="12"/>
        </w:numPr>
        <w:rPr>
          <w:color w:val="000000"/>
          <w:lang w:val="lt-LT"/>
        </w:rPr>
      </w:pPr>
      <w:r w:rsidRPr="00746188">
        <w:rPr>
          <w:color w:val="000000"/>
          <w:lang w:val="lt-LT"/>
        </w:rPr>
        <w:t>Aptariamos stebėjimo taisyklės ir saugumas gatvėje.</w:t>
      </w:r>
    </w:p>
    <w:p w14:paraId="052751C9" w14:textId="77777777" w:rsidR="00746188" w:rsidRPr="00746188" w:rsidRDefault="00746188" w:rsidP="00746188">
      <w:pPr>
        <w:pStyle w:val="NormalWeb"/>
        <w:numPr>
          <w:ilvl w:val="0"/>
          <w:numId w:val="12"/>
        </w:numPr>
        <w:rPr>
          <w:color w:val="000000"/>
          <w:lang w:val="lt-LT"/>
        </w:rPr>
      </w:pPr>
      <w:r w:rsidRPr="00746188">
        <w:rPr>
          <w:rStyle w:val="Strong"/>
          <w:color w:val="000000"/>
          <w:lang w:val="lt-LT"/>
        </w:rPr>
        <w:t>Stebėjimas stotelėse (30 min):</w:t>
      </w:r>
    </w:p>
    <w:p w14:paraId="50792CC3" w14:textId="77777777" w:rsidR="00746188" w:rsidRPr="00746188" w:rsidRDefault="00746188" w:rsidP="00746188">
      <w:pPr>
        <w:pStyle w:val="NormalWeb"/>
        <w:numPr>
          <w:ilvl w:val="1"/>
          <w:numId w:val="12"/>
        </w:numPr>
        <w:rPr>
          <w:color w:val="000000"/>
          <w:lang w:val="lt-LT"/>
        </w:rPr>
      </w:pPr>
      <w:r w:rsidRPr="00746188">
        <w:rPr>
          <w:color w:val="000000"/>
          <w:lang w:val="lt-LT"/>
        </w:rPr>
        <w:t>Grupės stebi pravažiuojantį transportą, fiksuoja duomenis.</w:t>
      </w:r>
    </w:p>
    <w:p w14:paraId="53B71D24" w14:textId="77777777" w:rsidR="00746188" w:rsidRPr="00746188" w:rsidRDefault="00746188" w:rsidP="00746188">
      <w:pPr>
        <w:pStyle w:val="NormalWeb"/>
        <w:numPr>
          <w:ilvl w:val="0"/>
          <w:numId w:val="12"/>
        </w:numPr>
        <w:rPr>
          <w:color w:val="000000"/>
          <w:lang w:val="lt-LT"/>
        </w:rPr>
      </w:pPr>
      <w:r w:rsidRPr="00746188">
        <w:rPr>
          <w:rStyle w:val="Strong"/>
          <w:color w:val="000000"/>
          <w:lang w:val="lt-LT"/>
        </w:rPr>
        <w:lastRenderedPageBreak/>
        <w:t>Duomenų analizė (15 min):</w:t>
      </w:r>
    </w:p>
    <w:p w14:paraId="32E5C1ED" w14:textId="77777777" w:rsidR="00746188" w:rsidRPr="00746188" w:rsidRDefault="00746188" w:rsidP="00746188">
      <w:pPr>
        <w:pStyle w:val="NormalWeb"/>
        <w:numPr>
          <w:ilvl w:val="1"/>
          <w:numId w:val="12"/>
        </w:numPr>
        <w:rPr>
          <w:color w:val="000000"/>
          <w:lang w:val="lt-LT"/>
        </w:rPr>
      </w:pPr>
      <w:r w:rsidRPr="00746188">
        <w:rPr>
          <w:color w:val="000000"/>
          <w:lang w:val="lt-LT"/>
        </w:rPr>
        <w:t>Lentelių sudarymas.</w:t>
      </w:r>
    </w:p>
    <w:p w14:paraId="334D5E64" w14:textId="77777777" w:rsidR="00746188" w:rsidRPr="00746188" w:rsidRDefault="00746188" w:rsidP="00746188">
      <w:pPr>
        <w:pStyle w:val="NormalWeb"/>
        <w:numPr>
          <w:ilvl w:val="1"/>
          <w:numId w:val="12"/>
        </w:numPr>
        <w:rPr>
          <w:color w:val="000000"/>
          <w:lang w:val="lt-LT"/>
        </w:rPr>
      </w:pPr>
      <w:r w:rsidRPr="00746188">
        <w:rPr>
          <w:color w:val="000000"/>
          <w:lang w:val="lt-LT"/>
        </w:rPr>
        <w:t>Diagramų braižymas.</w:t>
      </w:r>
    </w:p>
    <w:p w14:paraId="3A2AEC22" w14:textId="77777777" w:rsidR="00746188" w:rsidRPr="00746188" w:rsidRDefault="00746188" w:rsidP="00746188">
      <w:pPr>
        <w:pStyle w:val="NormalWeb"/>
        <w:numPr>
          <w:ilvl w:val="0"/>
          <w:numId w:val="12"/>
        </w:numPr>
        <w:rPr>
          <w:color w:val="000000"/>
          <w:lang w:val="lt-LT"/>
        </w:rPr>
      </w:pPr>
      <w:r w:rsidRPr="00746188">
        <w:rPr>
          <w:rStyle w:val="Strong"/>
          <w:color w:val="000000"/>
          <w:lang w:val="lt-LT"/>
        </w:rPr>
        <w:t>Refleksija ir aptarimas (10 min):</w:t>
      </w:r>
    </w:p>
    <w:p w14:paraId="1BB1AAF9" w14:textId="77777777" w:rsidR="00746188" w:rsidRPr="00746188" w:rsidRDefault="00746188" w:rsidP="00746188">
      <w:pPr>
        <w:pStyle w:val="NormalWeb"/>
        <w:numPr>
          <w:ilvl w:val="1"/>
          <w:numId w:val="12"/>
        </w:numPr>
        <w:rPr>
          <w:color w:val="000000"/>
          <w:lang w:val="lt-LT"/>
        </w:rPr>
      </w:pPr>
      <w:r w:rsidRPr="00746188">
        <w:rPr>
          <w:color w:val="000000"/>
          <w:lang w:val="lt-LT"/>
        </w:rPr>
        <w:t>Aptariami stebėjimo rezultatai.</w:t>
      </w:r>
    </w:p>
    <w:p w14:paraId="09F8C50A" w14:textId="77777777" w:rsidR="00746188" w:rsidRPr="00746188" w:rsidRDefault="00746188" w:rsidP="00746188">
      <w:pPr>
        <w:pStyle w:val="NormalWeb"/>
        <w:numPr>
          <w:ilvl w:val="1"/>
          <w:numId w:val="12"/>
        </w:numPr>
        <w:rPr>
          <w:color w:val="000000"/>
          <w:lang w:val="lt-LT"/>
        </w:rPr>
      </w:pPr>
      <w:r w:rsidRPr="00746188">
        <w:rPr>
          <w:color w:val="000000"/>
          <w:lang w:val="lt-LT"/>
        </w:rPr>
        <w:t>Diskutuojama, kodėl skirtingose vietose transporto srautas skiriasi.</w:t>
      </w:r>
    </w:p>
    <w:p w14:paraId="27ABB50D" w14:textId="77777777" w:rsidR="00746188" w:rsidRPr="00746188" w:rsidRDefault="00746188" w:rsidP="00746188">
      <w:pPr>
        <w:pStyle w:val="NormalWeb"/>
        <w:rPr>
          <w:color w:val="000000"/>
          <w:lang w:val="lt-LT"/>
        </w:rPr>
      </w:pPr>
      <w:r w:rsidRPr="00746188">
        <w:rPr>
          <w:rStyle w:val="Strong"/>
          <w:color w:val="000000"/>
          <w:lang w:val="lt-LT"/>
        </w:rPr>
        <w:t>Kompetencijos:</w:t>
      </w:r>
    </w:p>
    <w:p w14:paraId="4BDBC6E1" w14:textId="73FF1E59" w:rsidR="00746188" w:rsidRDefault="00746188" w:rsidP="00746188">
      <w:pPr>
        <w:pStyle w:val="NormalWeb"/>
        <w:numPr>
          <w:ilvl w:val="0"/>
          <w:numId w:val="13"/>
        </w:numPr>
        <w:rPr>
          <w:color w:val="000000"/>
          <w:lang w:val="lt-LT"/>
        </w:rPr>
      </w:pPr>
      <w:r>
        <w:rPr>
          <w:color w:val="000000"/>
          <w:lang w:val="lt-LT"/>
        </w:rPr>
        <w:t>Skaitmeninė</w:t>
      </w:r>
    </w:p>
    <w:p w14:paraId="2841E418" w14:textId="7A82352D" w:rsidR="00746188" w:rsidRDefault="00746188" w:rsidP="00746188">
      <w:pPr>
        <w:pStyle w:val="NormalWeb"/>
        <w:numPr>
          <w:ilvl w:val="0"/>
          <w:numId w:val="13"/>
        </w:numPr>
        <w:rPr>
          <w:color w:val="000000"/>
          <w:lang w:val="lt-LT"/>
        </w:rPr>
      </w:pPr>
      <w:r>
        <w:rPr>
          <w:color w:val="000000"/>
          <w:lang w:val="lt-LT"/>
        </w:rPr>
        <w:t>Pažinimo</w:t>
      </w:r>
    </w:p>
    <w:p w14:paraId="3BEA1574" w14:textId="06BE4C48" w:rsidR="00746188" w:rsidRDefault="00746188" w:rsidP="00746188">
      <w:pPr>
        <w:pStyle w:val="NormalWeb"/>
        <w:numPr>
          <w:ilvl w:val="0"/>
          <w:numId w:val="13"/>
        </w:numPr>
        <w:rPr>
          <w:color w:val="000000"/>
          <w:lang w:val="lt-LT"/>
        </w:rPr>
      </w:pPr>
      <w:r>
        <w:rPr>
          <w:color w:val="000000"/>
          <w:lang w:val="lt-LT"/>
        </w:rPr>
        <w:t xml:space="preserve">Komunikavimo </w:t>
      </w:r>
    </w:p>
    <w:p w14:paraId="6D28A8DE" w14:textId="0D049CCC" w:rsidR="00746188" w:rsidRDefault="00746188" w:rsidP="00746188">
      <w:pPr>
        <w:pStyle w:val="NormalWeb"/>
        <w:numPr>
          <w:ilvl w:val="0"/>
          <w:numId w:val="13"/>
        </w:numPr>
        <w:rPr>
          <w:color w:val="000000"/>
          <w:lang w:val="lt-LT"/>
        </w:rPr>
      </w:pPr>
      <w:r>
        <w:rPr>
          <w:color w:val="000000"/>
          <w:lang w:val="lt-LT"/>
        </w:rPr>
        <w:t>Socialinė</w:t>
      </w:r>
    </w:p>
    <w:p w14:paraId="6CEED61D" w14:textId="3128D396" w:rsidR="00746188" w:rsidRPr="00746188" w:rsidRDefault="00746188" w:rsidP="00746188">
      <w:pPr>
        <w:pStyle w:val="NormalWeb"/>
        <w:numPr>
          <w:ilvl w:val="0"/>
          <w:numId w:val="13"/>
        </w:numPr>
        <w:rPr>
          <w:color w:val="000000"/>
          <w:lang w:val="lt-LT"/>
        </w:rPr>
      </w:pPr>
      <w:r>
        <w:rPr>
          <w:color w:val="000000"/>
          <w:lang w:val="lt-LT"/>
        </w:rPr>
        <w:t xml:space="preserve">Kultūrinė </w:t>
      </w:r>
    </w:p>
    <w:p w14:paraId="49698E27" w14:textId="77777777" w:rsidR="00746188" w:rsidRPr="00746188" w:rsidRDefault="00746188" w:rsidP="00746188">
      <w:pPr>
        <w:pStyle w:val="NormalWeb"/>
        <w:rPr>
          <w:color w:val="000000"/>
          <w:lang w:val="lt-LT"/>
        </w:rPr>
      </w:pPr>
      <w:r w:rsidRPr="00746188">
        <w:rPr>
          <w:rStyle w:val="Strong"/>
          <w:color w:val="000000"/>
          <w:lang w:val="lt-LT"/>
        </w:rPr>
        <w:t>Temos atitikimas ugdymo programoms:</w:t>
      </w:r>
    </w:p>
    <w:p w14:paraId="717F3951" w14:textId="77777777" w:rsidR="00746188" w:rsidRPr="00746188" w:rsidRDefault="00746188" w:rsidP="00746188">
      <w:pPr>
        <w:pStyle w:val="NormalWeb"/>
        <w:numPr>
          <w:ilvl w:val="0"/>
          <w:numId w:val="14"/>
        </w:numPr>
        <w:rPr>
          <w:color w:val="000000"/>
          <w:lang w:val="lt-LT"/>
        </w:rPr>
      </w:pPr>
      <w:r w:rsidRPr="00746188">
        <w:rPr>
          <w:color w:val="000000"/>
          <w:lang w:val="lt-LT"/>
        </w:rPr>
        <w:t>Gamtos mokslai 5-8 klasėms: "Tyrinėjimo gebėjimų ugdymas", "Žmogaus ir aplinkos sąveika".</w:t>
      </w:r>
    </w:p>
    <w:p w14:paraId="38C6DFBF" w14:textId="77777777" w:rsidR="00746188" w:rsidRPr="00746188" w:rsidRDefault="00746188" w:rsidP="00746188">
      <w:pPr>
        <w:pStyle w:val="NormalWeb"/>
        <w:numPr>
          <w:ilvl w:val="0"/>
          <w:numId w:val="14"/>
        </w:numPr>
        <w:rPr>
          <w:color w:val="000000"/>
          <w:lang w:val="lt-LT"/>
        </w:rPr>
      </w:pPr>
      <w:r w:rsidRPr="00746188">
        <w:rPr>
          <w:color w:val="000000"/>
          <w:lang w:val="lt-LT"/>
        </w:rPr>
        <w:t>Matematika 5-8 klasėms: "Duomenų rinkimas, sisteminimas, pateikimas ir interpretavimas".</w:t>
      </w:r>
    </w:p>
    <w:p w14:paraId="735B3B31" w14:textId="77777777" w:rsidR="00746188" w:rsidRDefault="00746188" w:rsidP="00746188">
      <w:pPr>
        <w:pStyle w:val="NormalWeb"/>
        <w:rPr>
          <w:rStyle w:val="apple-converted-space"/>
          <w:color w:val="000000"/>
          <w:lang w:val="lt-LT"/>
        </w:rPr>
      </w:pPr>
      <w:r w:rsidRPr="00746188">
        <w:rPr>
          <w:rStyle w:val="Strong"/>
          <w:color w:val="000000"/>
          <w:lang w:val="lt-LT"/>
        </w:rPr>
        <w:t>Mokytojo aprašymas:</w:t>
      </w:r>
      <w:r w:rsidRPr="00746188">
        <w:rPr>
          <w:rStyle w:val="apple-converted-space"/>
          <w:color w:val="000000"/>
          <w:lang w:val="lt-LT"/>
        </w:rPr>
        <w:t> </w:t>
      </w:r>
    </w:p>
    <w:p w14:paraId="40827DE0" w14:textId="7E508DC2" w:rsidR="00746188" w:rsidRPr="00746188" w:rsidRDefault="00746188" w:rsidP="00746188">
      <w:pPr>
        <w:pStyle w:val="NormalWeb"/>
        <w:rPr>
          <w:color w:val="000000"/>
          <w:lang w:val="lt-LT"/>
        </w:rPr>
      </w:pPr>
      <w:r w:rsidRPr="00746188">
        <w:rPr>
          <w:color w:val="000000"/>
          <w:lang w:val="lt-LT"/>
        </w:rPr>
        <w:t>Mokytojas pristato pamokos tikslą, organizuoja mokinių grupes ir paskirsto jas po skirtingas Vilniaus viešojo transporto stoteles. Stebėjimo metu mokytojas stebi, konsultuoja, užtikrina saugumą. Po veiklos mokytojas padeda apdoroti duomenis, organizuoja refleksiją ir diskusiją apie transporto srautų pasiskirstymą.</w:t>
      </w:r>
    </w:p>
    <w:p w14:paraId="0E96008B" w14:textId="77777777" w:rsidR="0081228E" w:rsidRPr="00746188" w:rsidRDefault="0081228E" w:rsidP="00746188">
      <w:pPr>
        <w:rPr>
          <w:lang w:val="lt-LT"/>
        </w:rPr>
      </w:pPr>
    </w:p>
    <w:sectPr w:rsidR="0081228E" w:rsidRPr="0074618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C0650D"/>
    <w:multiLevelType w:val="multilevel"/>
    <w:tmpl w:val="DECA67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8434BB"/>
    <w:multiLevelType w:val="multilevel"/>
    <w:tmpl w:val="340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8C4873"/>
    <w:multiLevelType w:val="multilevel"/>
    <w:tmpl w:val="7066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8D4B5E"/>
    <w:multiLevelType w:val="multilevel"/>
    <w:tmpl w:val="57CE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2613C9"/>
    <w:multiLevelType w:val="multilevel"/>
    <w:tmpl w:val="66089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0433528">
    <w:abstractNumId w:val="8"/>
  </w:num>
  <w:num w:numId="2" w16cid:durableId="784275576">
    <w:abstractNumId w:val="6"/>
  </w:num>
  <w:num w:numId="3" w16cid:durableId="205945984">
    <w:abstractNumId w:val="5"/>
  </w:num>
  <w:num w:numId="4" w16cid:durableId="777263202">
    <w:abstractNumId w:val="4"/>
  </w:num>
  <w:num w:numId="5" w16cid:durableId="2142649766">
    <w:abstractNumId w:val="7"/>
  </w:num>
  <w:num w:numId="6" w16cid:durableId="150175629">
    <w:abstractNumId w:val="3"/>
  </w:num>
  <w:num w:numId="7" w16cid:durableId="1332373694">
    <w:abstractNumId w:val="2"/>
  </w:num>
  <w:num w:numId="8" w16cid:durableId="1428845704">
    <w:abstractNumId w:val="1"/>
  </w:num>
  <w:num w:numId="9" w16cid:durableId="1212495759">
    <w:abstractNumId w:val="0"/>
  </w:num>
  <w:num w:numId="10" w16cid:durableId="1801917279">
    <w:abstractNumId w:val="13"/>
  </w:num>
  <w:num w:numId="11" w16cid:durableId="897209032">
    <w:abstractNumId w:val="12"/>
  </w:num>
  <w:num w:numId="12" w16cid:durableId="1998420131">
    <w:abstractNumId w:val="9"/>
  </w:num>
  <w:num w:numId="13" w16cid:durableId="1945110449">
    <w:abstractNumId w:val="11"/>
  </w:num>
  <w:num w:numId="14" w16cid:durableId="11520240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146EA"/>
    <w:rsid w:val="00326F90"/>
    <w:rsid w:val="0066532E"/>
    <w:rsid w:val="00746188"/>
    <w:rsid w:val="0081228E"/>
    <w:rsid w:val="008A7252"/>
    <w:rsid w:val="00AA1D8D"/>
    <w:rsid w:val="00B47730"/>
    <w:rsid w:val="00C17A6B"/>
    <w:rsid w:val="00CB0664"/>
    <w:rsid w:val="00F643C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7265A0"/>
  <w14:defaultImageDpi w14:val="300"/>
  <w15:docId w15:val="{7E3106E5-963E-A540-894B-2CD8147B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746188"/>
    <w:pPr>
      <w:spacing w:before="100" w:beforeAutospacing="1" w:after="100" w:afterAutospacing="1" w:line="240" w:lineRule="auto"/>
    </w:pPr>
    <w:rPr>
      <w:rFonts w:ascii="Times New Roman" w:eastAsia="Times New Roman" w:hAnsi="Times New Roman" w:cs="Times New Roman"/>
      <w:sz w:val="24"/>
      <w:szCs w:val="24"/>
      <w:lang w:val="en-LT" w:eastAsia="en-GB"/>
    </w:rPr>
  </w:style>
  <w:style w:type="character" w:customStyle="1" w:styleId="apple-converted-space">
    <w:name w:val="apple-converted-space"/>
    <w:basedOn w:val="DefaultParagraphFont"/>
    <w:rsid w:val="00746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565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ROKAS BĖLIAKAS</cp:lastModifiedBy>
  <cp:revision>3</cp:revision>
  <dcterms:created xsi:type="dcterms:W3CDTF">2025-04-27T08:15:00Z</dcterms:created>
  <dcterms:modified xsi:type="dcterms:W3CDTF">2025-04-27T08:15:00Z</dcterms:modified>
  <cp:category/>
</cp:coreProperties>
</file>