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B09A" w14:textId="304320D9" w:rsidR="00871797" w:rsidRPr="00125A26" w:rsidRDefault="00871797" w:rsidP="00125A26">
      <w:pPr>
        <w:pStyle w:val="Betarp"/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PAMOKOS PLANAS</w:t>
      </w:r>
    </w:p>
    <w:p w14:paraId="2CC76EBF" w14:textId="1D5F6A5B" w:rsidR="00871797" w:rsidRDefault="00871797" w:rsidP="00B54EF6">
      <w:pPr>
        <w:pStyle w:val="Betarp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34CB87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BA2D219" w14:textId="3E2794A2" w:rsidR="006B7FBA" w:rsidRDefault="006B7FBA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TRUKMĖ:</w:t>
      </w:r>
      <w:r w:rsidR="00454A7A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190E68">
        <w:rPr>
          <w:rFonts w:ascii="Times New Roman" w:hAnsi="Times New Roman" w:cs="Times New Roman"/>
          <w:sz w:val="24"/>
          <w:szCs w:val="24"/>
        </w:rPr>
        <w:t>45</w:t>
      </w:r>
      <w:r w:rsidR="00023F37">
        <w:rPr>
          <w:rFonts w:ascii="Times New Roman" w:hAnsi="Times New Roman" w:cs="Times New Roman"/>
          <w:sz w:val="24"/>
          <w:szCs w:val="24"/>
        </w:rPr>
        <w:t xml:space="preserve"> min</w:t>
      </w:r>
      <w:r w:rsidR="009B5AF4">
        <w:rPr>
          <w:rFonts w:ascii="Times New Roman" w:hAnsi="Times New Roman" w:cs="Times New Roman"/>
          <w:sz w:val="24"/>
          <w:szCs w:val="24"/>
        </w:rPr>
        <w:t>u</w:t>
      </w:r>
      <w:r w:rsidR="00190E68">
        <w:rPr>
          <w:rFonts w:ascii="Times New Roman" w:hAnsi="Times New Roman" w:cs="Times New Roman"/>
          <w:sz w:val="24"/>
          <w:szCs w:val="24"/>
        </w:rPr>
        <w:t>tės</w:t>
      </w:r>
    </w:p>
    <w:p w14:paraId="70248CD8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635C946" w14:textId="61B27AC4" w:rsidR="00871797" w:rsidRDefault="00871797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KLASĖ:</w:t>
      </w:r>
      <w:r w:rsidRPr="00125A26">
        <w:rPr>
          <w:rFonts w:ascii="Times New Roman" w:hAnsi="Times New Roman" w:cs="Times New Roman"/>
          <w:sz w:val="24"/>
          <w:szCs w:val="24"/>
        </w:rPr>
        <w:t xml:space="preserve"> 3-4</w:t>
      </w:r>
    </w:p>
    <w:p w14:paraId="3331F3DE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A694E" w14:textId="2FA530BF" w:rsidR="00CC4166" w:rsidRPr="00190E68" w:rsidRDefault="00871797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 xml:space="preserve">PAMOKOS </w:t>
      </w:r>
      <w:r w:rsidR="00B8632E" w:rsidRPr="00125A26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="00190E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E68" w:rsidRPr="00190E68">
        <w:rPr>
          <w:rFonts w:ascii="Times New Roman" w:hAnsi="Times New Roman" w:cs="Times New Roman"/>
          <w:sz w:val="24"/>
          <w:szCs w:val="24"/>
        </w:rPr>
        <w:t>Arklių gatvės arkliai</w:t>
      </w:r>
    </w:p>
    <w:p w14:paraId="329FE1D5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B78010B" w14:textId="46E3358B" w:rsidR="00B8632E" w:rsidRDefault="00B8632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TIKSLAS:</w:t>
      </w:r>
      <w:r w:rsidR="00435DA9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190E68">
        <w:rPr>
          <w:rFonts w:ascii="Times New Roman" w:hAnsi="Times New Roman" w:cs="Times New Roman"/>
          <w:sz w:val="24"/>
          <w:szCs w:val="24"/>
        </w:rPr>
        <w:t xml:space="preserve">Sužinoti Arklių gatvės istoriją, rasti vietą, kurioje stovėjo arklidė. Įtvirtinti sudėties ir daugybos veiksmus skaičiuojant arklių kūno dalis. Pasitikrinti, ar žino arklio kūno dalių pavadinimus. </w:t>
      </w:r>
      <w:r w:rsidR="009C4E15">
        <w:rPr>
          <w:rFonts w:ascii="Times New Roman" w:hAnsi="Times New Roman" w:cs="Times New Roman"/>
          <w:sz w:val="24"/>
          <w:szCs w:val="24"/>
        </w:rPr>
        <w:t xml:space="preserve">Mokytis įminti ir kurti savo mįsles. </w:t>
      </w:r>
    </w:p>
    <w:p w14:paraId="47D3C929" w14:textId="77777777" w:rsidR="008224BE" w:rsidRPr="00125A26" w:rsidRDefault="008224B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0B14FA7" w14:textId="77777777" w:rsidR="00125A26" w:rsidRPr="00125A26" w:rsidRDefault="00125A26" w:rsidP="00125A26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BC2D69C" w14:textId="17F35FC7" w:rsidR="00B8632E" w:rsidRPr="00125A26" w:rsidRDefault="00EE4483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 xml:space="preserve">UGDOMOS </w:t>
      </w:r>
      <w:r w:rsidR="00B8632E" w:rsidRPr="00125A26">
        <w:rPr>
          <w:rFonts w:ascii="Times New Roman" w:hAnsi="Times New Roman" w:cs="Times New Roman"/>
          <w:b/>
          <w:bCs/>
          <w:sz w:val="24"/>
          <w:szCs w:val="24"/>
        </w:rPr>
        <w:t>KOMPETENCIJOS:</w:t>
      </w:r>
    </w:p>
    <w:p w14:paraId="57CE13CF" w14:textId="7F01405D" w:rsidR="00B8632E" w:rsidRPr="00125A26" w:rsidRDefault="00B54EF6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Kūrybiškumo</w:t>
      </w:r>
      <w:r w:rsidR="00C70584" w:rsidRP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420373A2" w14:textId="276DC699" w:rsidR="00B8632E" w:rsidRPr="00125A26" w:rsidRDefault="00B8632E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sz w:val="24"/>
          <w:szCs w:val="24"/>
        </w:rPr>
        <w:t>Komunikavimo</w:t>
      </w:r>
      <w:r w:rsidR="00C70584" w:rsidRP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7CD158C5" w14:textId="5DA09159" w:rsidR="00F94D6C" w:rsidRDefault="00190E68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Pažinimo</w:t>
      </w:r>
      <w:r w:rsid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67CC469E" w14:textId="2CF85420" w:rsidR="009C4E15" w:rsidRDefault="009C4E15" w:rsidP="00125A26">
      <w:pPr>
        <w:pStyle w:val="Betarp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Kultūrinė kompetencija;</w:t>
      </w:r>
    </w:p>
    <w:p w14:paraId="7E1F7331" w14:textId="701E0450" w:rsidR="00190E68" w:rsidRPr="00125A26" w:rsidRDefault="00190E68" w:rsidP="00190E68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1B19460" w14:textId="77777777" w:rsidR="00871797" w:rsidRPr="00125A26" w:rsidRDefault="00871797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BDF68" w14:textId="483A228A" w:rsidR="00F65EB1" w:rsidRPr="00125A26" w:rsidRDefault="00B8632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PRIEMONĖS:</w:t>
      </w:r>
    </w:p>
    <w:p w14:paraId="58437386" w14:textId="75EF6971" w:rsidR="00B54EF6" w:rsidRDefault="00871797" w:rsidP="00AA4D28">
      <w:pPr>
        <w:pStyle w:val="Betarp"/>
        <w:numPr>
          <w:ilvl w:val="0"/>
          <w:numId w:val="2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sz w:val="24"/>
          <w:szCs w:val="24"/>
        </w:rPr>
        <w:t>Užduočių lapa</w:t>
      </w:r>
      <w:r w:rsidR="006B7FBA" w:rsidRPr="00125A26">
        <w:rPr>
          <w:rFonts w:ascii="Times New Roman" w:hAnsi="Times New Roman" w:cs="Times New Roman"/>
          <w:sz w:val="24"/>
          <w:szCs w:val="24"/>
        </w:rPr>
        <w:t>s</w:t>
      </w:r>
      <w:r w:rsidRPr="00125A26">
        <w:rPr>
          <w:rFonts w:ascii="Times New Roman" w:hAnsi="Times New Roman" w:cs="Times New Roman"/>
          <w:sz w:val="24"/>
          <w:szCs w:val="24"/>
        </w:rPr>
        <w:t xml:space="preserve"> „</w:t>
      </w:r>
      <w:r w:rsidR="00190E68">
        <w:rPr>
          <w:rFonts w:ascii="Times New Roman" w:hAnsi="Times New Roman" w:cs="Times New Roman"/>
          <w:sz w:val="24"/>
          <w:szCs w:val="24"/>
        </w:rPr>
        <w:t>Arklių gatvės arkliai“</w:t>
      </w:r>
    </w:p>
    <w:p w14:paraId="16E9139F" w14:textId="1347A4C3" w:rsidR="00190E68" w:rsidRDefault="00190E68" w:rsidP="00AA4D28">
      <w:pPr>
        <w:pStyle w:val="Betarp"/>
        <w:numPr>
          <w:ilvl w:val="0"/>
          <w:numId w:val="20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Rašymo priemonės</w:t>
      </w:r>
    </w:p>
    <w:p w14:paraId="5AB58662" w14:textId="77777777" w:rsidR="00AA4D28" w:rsidRDefault="00AA4D28" w:rsidP="00AA4D28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1CBD182" w14:textId="77777777" w:rsidR="00AA4D28" w:rsidRPr="00125A26" w:rsidRDefault="00AA4D28" w:rsidP="00AA4D28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FA3CAB8" w14:textId="1CFD74B4" w:rsidR="00F94D6C" w:rsidRDefault="00B8632E" w:rsidP="00527A9C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224BE">
        <w:rPr>
          <w:rFonts w:ascii="Times New Roman" w:hAnsi="Times New Roman" w:cs="Times New Roman"/>
          <w:b/>
          <w:bCs/>
          <w:sz w:val="24"/>
          <w:szCs w:val="24"/>
        </w:rPr>
        <w:t>VIETA:</w:t>
      </w:r>
      <w:r w:rsidR="00435DA9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190E68">
        <w:rPr>
          <w:rFonts w:ascii="Times New Roman" w:hAnsi="Times New Roman" w:cs="Times New Roman"/>
          <w:sz w:val="24"/>
          <w:szCs w:val="24"/>
        </w:rPr>
        <w:t>Arklių g. 10, Vilnius</w:t>
      </w:r>
    </w:p>
    <w:p w14:paraId="3E8B4B51" w14:textId="77777777" w:rsidR="00AA4D28" w:rsidRPr="00125A26" w:rsidRDefault="00AA4D28" w:rsidP="00527A9C">
      <w:pPr>
        <w:pStyle w:val="Betarp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75C6091" w14:textId="35117BAC" w:rsidR="00B8632E" w:rsidRPr="008224BE" w:rsidRDefault="00B8632E" w:rsidP="00125A26">
      <w:pPr>
        <w:pStyle w:val="Betarp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4BE">
        <w:rPr>
          <w:rFonts w:ascii="Times New Roman" w:hAnsi="Times New Roman" w:cs="Times New Roman"/>
          <w:b/>
          <w:bCs/>
          <w:sz w:val="24"/>
          <w:szCs w:val="24"/>
        </w:rPr>
        <w:t>VEIKLOS:</w:t>
      </w:r>
    </w:p>
    <w:tbl>
      <w:tblPr>
        <w:tblStyle w:val="Lentelstinklelis"/>
        <w:tblW w:w="10490" w:type="dxa"/>
        <w:tblInd w:w="-856" w:type="dxa"/>
        <w:tblLook w:val="04A0" w:firstRow="1" w:lastRow="0" w:firstColumn="1" w:lastColumn="0" w:noHBand="0" w:noVBand="1"/>
      </w:tblPr>
      <w:tblGrid>
        <w:gridCol w:w="2268"/>
        <w:gridCol w:w="5529"/>
        <w:gridCol w:w="2693"/>
      </w:tblGrid>
      <w:tr w:rsidR="00C943F0" w:rsidRPr="00125A26" w14:paraId="720F7F31" w14:textId="77777777" w:rsidTr="008224BE">
        <w:tc>
          <w:tcPr>
            <w:tcW w:w="2268" w:type="dxa"/>
          </w:tcPr>
          <w:p w14:paraId="230FC560" w14:textId="09E12919" w:rsidR="00B8632E" w:rsidRPr="00125A26" w:rsidRDefault="00B8632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PAMOKOS DALYS</w:t>
            </w:r>
          </w:p>
        </w:tc>
        <w:tc>
          <w:tcPr>
            <w:tcW w:w="5529" w:type="dxa"/>
          </w:tcPr>
          <w:p w14:paraId="2F13C7CC" w14:textId="3BB2E6C7" w:rsidR="00B8632E" w:rsidRPr="00125A26" w:rsidRDefault="00B8632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</w:p>
        </w:tc>
        <w:tc>
          <w:tcPr>
            <w:tcW w:w="2693" w:type="dxa"/>
          </w:tcPr>
          <w:p w14:paraId="24E4A15F" w14:textId="7E754EE1" w:rsidR="00B8632E" w:rsidRPr="00125A26" w:rsidRDefault="00B8632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C943F0" w:rsidRPr="00125A26" w14:paraId="72C8AAB6" w14:textId="77777777" w:rsidTr="008224BE">
        <w:tc>
          <w:tcPr>
            <w:tcW w:w="2268" w:type="dxa"/>
          </w:tcPr>
          <w:p w14:paraId="6EBDB039" w14:textId="1F133096" w:rsidR="00F65EB1" w:rsidRPr="00125A26" w:rsidRDefault="00F65EB1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Pasiruošimas pamokai</w:t>
            </w:r>
          </w:p>
        </w:tc>
        <w:tc>
          <w:tcPr>
            <w:tcW w:w="5529" w:type="dxa"/>
          </w:tcPr>
          <w:p w14:paraId="6C8589E9" w14:textId="2DE7C926" w:rsidR="00002E82" w:rsidRDefault="00002E82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r w:rsidR="00190E68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1CD" w:rsidRPr="00125A26">
              <w:rPr>
                <w:rFonts w:ascii="Times New Roman" w:hAnsi="Times New Roman" w:cs="Times New Roman"/>
                <w:sz w:val="24"/>
                <w:szCs w:val="24"/>
              </w:rPr>
              <w:t>atspausdina užduočių lap</w:t>
            </w:r>
            <w:r w:rsidR="006B7FBA" w:rsidRPr="00125A2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E4483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C5D" w:rsidRPr="00125A2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190E68">
              <w:rPr>
                <w:rFonts w:ascii="Times New Roman" w:hAnsi="Times New Roman" w:cs="Times New Roman"/>
                <w:sz w:val="24"/>
                <w:szCs w:val="24"/>
              </w:rPr>
              <w:t>Arklių gatvės arkliai“</w:t>
            </w:r>
          </w:p>
          <w:p w14:paraId="7E1E5CC9" w14:textId="084915D5" w:rsidR="00F65EB1" w:rsidRPr="00527A9C" w:rsidRDefault="00190E68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mokiniais a</w:t>
            </w:r>
            <w:r w:rsidR="00527A9C">
              <w:rPr>
                <w:rFonts w:ascii="Times New Roman" w:hAnsi="Times New Roman" w:cs="Times New Roman"/>
                <w:sz w:val="24"/>
                <w:szCs w:val="24"/>
              </w:rPr>
              <w:t>ptaria saugaus elgesio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darbo pamokoje</w:t>
            </w:r>
            <w:r w:rsidR="00527A9C">
              <w:rPr>
                <w:rFonts w:ascii="Times New Roman" w:hAnsi="Times New Roman" w:cs="Times New Roman"/>
                <w:sz w:val="24"/>
                <w:szCs w:val="24"/>
              </w:rPr>
              <w:t xml:space="preserve"> taisykles</w:t>
            </w:r>
            <w:r w:rsidR="004D2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6DDA8261" w14:textId="77777777" w:rsidR="00F65EB1" w:rsidRPr="00125A26" w:rsidRDefault="00F65EB1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F0" w:rsidRPr="00125A26" w14:paraId="02D8ECCF" w14:textId="77777777" w:rsidTr="008224BE">
        <w:tc>
          <w:tcPr>
            <w:tcW w:w="2268" w:type="dxa"/>
          </w:tcPr>
          <w:p w14:paraId="11770247" w14:textId="16ABB8FB" w:rsidR="00F65EB1" w:rsidRPr="00125A26" w:rsidRDefault="00435DA9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Įvad</w:t>
            </w:r>
            <w:r w:rsidR="00362E97"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inė pamokos dalis</w:t>
            </w:r>
          </w:p>
          <w:p w14:paraId="578F7828" w14:textId="414503C8" w:rsidR="00435DA9" w:rsidRPr="00125A26" w:rsidRDefault="008224BE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90E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3CFC" w:rsidRPr="00125A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EB1" w:rsidRPr="00125A26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</w:p>
        </w:tc>
        <w:tc>
          <w:tcPr>
            <w:tcW w:w="5529" w:type="dxa"/>
          </w:tcPr>
          <w:p w14:paraId="5D178C76" w14:textId="7F4E3762" w:rsidR="006B7FBA" w:rsidRDefault="004D2C5D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Mokytoja(s) </w:t>
            </w:r>
            <w:r w:rsidR="00190E68">
              <w:rPr>
                <w:rFonts w:ascii="Times New Roman" w:hAnsi="Times New Roman" w:cs="Times New Roman"/>
                <w:sz w:val="24"/>
                <w:szCs w:val="24"/>
              </w:rPr>
              <w:t xml:space="preserve">su mokiniais ateina į Arklių gatvę ir paklausia ar jie žino šios gatvės pavadinimą. </w:t>
            </w:r>
            <w:r w:rsidR="00190E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Mokiniai arba žinos ir pasakys, arba pamatys ir perskaitys pavadinimą nuo kurio nors namo sienos. </w:t>
            </w:r>
          </w:p>
          <w:p w14:paraId="4DD2101E" w14:textId="165A1B70" w:rsidR="00190E68" w:rsidRDefault="00190E68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Mokytojas paklausia vaikų nuomonės, kodėl gatvė pavadinta tokiu keistu vardu. </w:t>
            </w:r>
          </w:p>
          <w:p w14:paraId="5917DC9B" w14:textId="77777777" w:rsidR="009B5AF4" w:rsidRDefault="009B5AF4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</w:t>
            </w:r>
            <w:r w:rsidR="00190E68">
              <w:rPr>
                <w:rFonts w:ascii="Times New Roman" w:hAnsi="Times New Roman" w:cs="Times New Roman"/>
                <w:sz w:val="24"/>
                <w:szCs w:val="24"/>
              </w:rPr>
              <w:t xml:space="preserve">nių paprašoma rasti kažką šioje gatvėje, kas primena arklius. </w:t>
            </w:r>
          </w:p>
          <w:p w14:paraId="36016C06" w14:textId="72D61212" w:rsidR="00190E68" w:rsidRPr="00125A26" w:rsidRDefault="00190E68" w:rsidP="002D1736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Mokytoja(s) išdalina darbalapius ir supažindina mokinius su trumpa šios gatvės istorija. </w:t>
            </w:r>
          </w:p>
        </w:tc>
        <w:tc>
          <w:tcPr>
            <w:tcW w:w="2693" w:type="dxa"/>
          </w:tcPr>
          <w:p w14:paraId="444809A6" w14:textId="77777777" w:rsidR="00C943F0" w:rsidRDefault="00190E68" w:rsidP="00190E68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Galima provokuoti mokinius pamąstyti kuo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seniau arkliai / žirgai buvo svarbūs, kad net gatvė pavadinta jų vardu. </w:t>
            </w:r>
          </w:p>
          <w:p w14:paraId="6F9A05AF" w14:textId="7386949C" w:rsidR="00190E68" w:rsidRPr="00125A26" w:rsidRDefault="00190E68" w:rsidP="00190E68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Mokiniai turi rasti namo, pažymėtu 10 numeriu langų grotas, kuriose pavaizduoti arkliai. </w:t>
            </w:r>
          </w:p>
        </w:tc>
      </w:tr>
      <w:tr w:rsidR="00C943F0" w:rsidRPr="00125A26" w14:paraId="64867974" w14:textId="77777777" w:rsidTr="009C4E15">
        <w:trPr>
          <w:trHeight w:val="1068"/>
        </w:trPr>
        <w:tc>
          <w:tcPr>
            <w:tcW w:w="2268" w:type="dxa"/>
          </w:tcPr>
          <w:p w14:paraId="68601757" w14:textId="37131CBC" w:rsidR="00362E97" w:rsidRPr="009B5AF4" w:rsidRDefault="00EE4483" w:rsidP="009B5AF4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</w:t>
            </w:r>
            <w:r w:rsidR="009C4E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14:paraId="161ED9B5" w14:textId="34BCBE66" w:rsidR="00DF7C3C" w:rsidRPr="00125A26" w:rsidRDefault="009C4E15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C3C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225494EF" w14:textId="3892C0F5" w:rsidR="00D26E10" w:rsidRPr="00125A26" w:rsidRDefault="00D26E10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1E248E7" w14:textId="5C0558FF" w:rsidR="007D37C1" w:rsidRPr="00125A26" w:rsidRDefault="00527A9C" w:rsidP="00AA4D28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AF4">
              <w:rPr>
                <w:rFonts w:ascii="Times New Roman" w:hAnsi="Times New Roman" w:cs="Times New Roman"/>
                <w:sz w:val="24"/>
                <w:szCs w:val="24"/>
              </w:rPr>
              <w:t>Mokin</w:t>
            </w:r>
            <w:r w:rsidR="002B4D33">
              <w:rPr>
                <w:rFonts w:ascii="Times New Roman" w:hAnsi="Times New Roman" w:cs="Times New Roman"/>
                <w:sz w:val="24"/>
                <w:szCs w:val="24"/>
              </w:rPr>
              <w:t xml:space="preserve">iai leidžiasi tyrinėti langų grotų. Gautus duomenis fiksuoja savo darbalapiuose ir atlieka nurodytus veiksmus. </w:t>
            </w:r>
            <w:r w:rsidR="009B5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88DF88F" w14:textId="3A876FE2" w:rsidR="00AA4D28" w:rsidRPr="00527A9C" w:rsidRDefault="00527A9C" w:rsidP="00AA4D28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3829D" w14:textId="044EC0E5" w:rsidR="009B5AF4" w:rsidRPr="00527A9C" w:rsidRDefault="009B5AF4" w:rsidP="009B5AF4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15" w:rsidRPr="00125A26" w14:paraId="2ED639EE" w14:textId="77777777" w:rsidTr="009C4E15">
        <w:trPr>
          <w:trHeight w:val="2208"/>
        </w:trPr>
        <w:tc>
          <w:tcPr>
            <w:tcW w:w="2268" w:type="dxa"/>
          </w:tcPr>
          <w:p w14:paraId="347E242C" w14:textId="0730A65F" w:rsidR="009C4E15" w:rsidRPr="009B5AF4" w:rsidRDefault="009C4E15" w:rsidP="009C4E15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663E82E6" w14:textId="77777777" w:rsidR="009C4E15" w:rsidRPr="00125A26" w:rsidRDefault="009C4E15" w:rsidP="009C4E15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65DE0704" w14:textId="77777777" w:rsidR="009C4E15" w:rsidRPr="00125A26" w:rsidRDefault="009C4E15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0FB3BB25" w14:textId="77777777" w:rsidR="009C4E15" w:rsidRDefault="009C4E15" w:rsidP="009C4E15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Mokiniai skaito ir bando įminti mįsles. Visos jos vienaip ar kitaip susijusios su arkliais. </w:t>
            </w:r>
          </w:p>
          <w:p w14:paraId="11C0136D" w14:textId="648E9359" w:rsidR="009C4E15" w:rsidRPr="009C4E15" w:rsidRDefault="009C4E15" w:rsidP="009C4E15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Išanalizavę mįsles, mokiniai pabando patys sukurti keletą mįslių apie arklius. Mįsles mena vieni kitiems, bando jas atspėti. </w:t>
            </w:r>
          </w:p>
        </w:tc>
        <w:tc>
          <w:tcPr>
            <w:tcW w:w="2693" w:type="dxa"/>
          </w:tcPr>
          <w:p w14:paraId="10B5F074" w14:textId="55C34CF5" w:rsidR="009C4E15" w:rsidRDefault="009C4E15" w:rsidP="009B5AF4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Mįslių atsakymai atsakymu lape. </w:t>
            </w:r>
          </w:p>
        </w:tc>
      </w:tr>
      <w:tr w:rsidR="009C4E15" w:rsidRPr="00125A26" w14:paraId="1D12CDE9" w14:textId="77777777" w:rsidTr="008224BE">
        <w:trPr>
          <w:trHeight w:val="2006"/>
        </w:trPr>
        <w:tc>
          <w:tcPr>
            <w:tcW w:w="2268" w:type="dxa"/>
          </w:tcPr>
          <w:p w14:paraId="26D058AC" w14:textId="2596E387" w:rsidR="009C4E15" w:rsidRPr="009B5AF4" w:rsidRDefault="009C4E15" w:rsidP="009C4E15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14:paraId="21E692B5" w14:textId="0AD18114" w:rsidR="009C4E15" w:rsidRPr="00125A26" w:rsidRDefault="00810508" w:rsidP="009C4E15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E15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7B186686" w14:textId="77777777" w:rsidR="009C4E15" w:rsidRPr="00125A26" w:rsidRDefault="009C4E15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3518EFFF" w14:textId="548679BD" w:rsidR="009C4E15" w:rsidRDefault="00810508" w:rsidP="009C4E15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porose. Mokiniai, susiskirstę poromis turi kuo greičiau užrašyti jiems žinomas arklio kūno dali</w:t>
            </w:r>
            <w:r w:rsidR="009F76F1">
              <w:rPr>
                <w:rFonts w:ascii="Times New Roman" w:hAnsi="Times New Roman" w:cs="Times New Roman"/>
                <w:sz w:val="24"/>
                <w:szCs w:val="24"/>
              </w:rPr>
              <w:t>ų pavadinimus. Jei reikia, galima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naudo</w:t>
            </w:r>
            <w:r w:rsidR="009F76F1"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žodžių bank</w:t>
            </w:r>
            <w:r w:rsidR="009F76F1">
              <w:rPr>
                <w:rFonts w:ascii="Times New Roman" w:hAnsi="Times New Roman" w:cs="Times New Roman"/>
                <w:sz w:val="24"/>
                <w:szCs w:val="24"/>
              </w:rPr>
              <w:t xml:space="preserve">u. </w:t>
            </w:r>
          </w:p>
          <w:p w14:paraId="72221C5C" w14:textId="7BACEF61" w:rsidR="009C4E15" w:rsidRPr="00810508" w:rsidRDefault="00810508" w:rsidP="009C4E15">
            <w:pPr>
              <w:pStyle w:val="Betarp"/>
              <w:numPr>
                <w:ilvl w:val="0"/>
                <w:numId w:val="23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mokytojo pagalba mokiniai pasitikrina savo žinias.</w:t>
            </w:r>
          </w:p>
        </w:tc>
        <w:tc>
          <w:tcPr>
            <w:tcW w:w="2693" w:type="dxa"/>
          </w:tcPr>
          <w:p w14:paraId="013C578B" w14:textId="1D895691" w:rsidR="009F76F1" w:rsidRDefault="009F76F1" w:rsidP="009B5AF4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Jei klasė azartiška, šią užduoties dalį galima paversti mažomis varžybomis. </w:t>
            </w:r>
          </w:p>
          <w:p w14:paraId="21A6F507" w14:textId="45F91F8E" w:rsidR="009C4E15" w:rsidRDefault="00810508" w:rsidP="009B5AF4">
            <w:pPr>
              <w:pStyle w:val="Betarp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Arklio kūno dalių pavadinimai pateikti atsakymų lape. </w:t>
            </w:r>
          </w:p>
        </w:tc>
      </w:tr>
      <w:tr w:rsidR="00C943F0" w:rsidRPr="00125A26" w14:paraId="26D69092" w14:textId="77777777" w:rsidTr="008224BE">
        <w:tc>
          <w:tcPr>
            <w:tcW w:w="2268" w:type="dxa"/>
          </w:tcPr>
          <w:p w14:paraId="35A3920B" w14:textId="41D335E0" w:rsidR="00362E97" w:rsidRPr="00125A26" w:rsidRDefault="002D1736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pabaiga</w:t>
            </w:r>
          </w:p>
          <w:p w14:paraId="6E3AFDD8" w14:textId="249D968E" w:rsidR="001C3C7B" w:rsidRPr="00125A26" w:rsidRDefault="001C3C7B" w:rsidP="008224BE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5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5529" w:type="dxa"/>
          </w:tcPr>
          <w:p w14:paraId="68293E3A" w14:textId="22DDB21B" w:rsidR="002D1736" w:rsidRPr="00125A26" w:rsidRDefault="00810508" w:rsidP="00AA4D28">
            <w:pPr>
              <w:pStyle w:val="Betarp"/>
              <w:numPr>
                <w:ilvl w:val="0"/>
                <w:numId w:val="25"/>
              </w:numPr>
              <w:spacing w:line="360" w:lineRule="auto"/>
              <w:ind w:left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Atlikus visas užduotis mokiniai su mokytojo(s) pagalba apibendrina gautas žinias</w:t>
            </w:r>
            <w:r w:rsidR="009F76F1">
              <w:rPr>
                <w:rFonts w:ascii="Times New Roman" w:hAnsi="Times New Roman" w:cs="Times New Roman"/>
                <w:sz w:val="24"/>
                <w:szCs w:val="24"/>
              </w:rPr>
              <w:t xml:space="preserve"> ir užpildo refleksijos laukelį. </w:t>
            </w:r>
          </w:p>
        </w:tc>
        <w:tc>
          <w:tcPr>
            <w:tcW w:w="2693" w:type="dxa"/>
          </w:tcPr>
          <w:p w14:paraId="11453388" w14:textId="6353EFF4" w:rsidR="000D455E" w:rsidRPr="00023F37" w:rsidRDefault="000D455E" w:rsidP="00023F37">
            <w:pPr>
              <w:pStyle w:val="Betarp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1E305" w14:textId="49FD12FC" w:rsidR="00B8632E" w:rsidRPr="00125A26" w:rsidRDefault="00B8632E" w:rsidP="008224BE">
      <w:pPr>
        <w:pStyle w:val="Betarp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B8632E" w:rsidRPr="00125A26" w:rsidSect="008224BE">
      <w:pgSz w:w="11906" w:h="16838"/>
      <w:pgMar w:top="567" w:right="849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FBA"/>
    <w:multiLevelType w:val="hybridMultilevel"/>
    <w:tmpl w:val="FE1AD2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705"/>
    <w:multiLevelType w:val="hybridMultilevel"/>
    <w:tmpl w:val="5BBC9DC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864F6"/>
    <w:multiLevelType w:val="hybridMultilevel"/>
    <w:tmpl w:val="F8989592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1A0B5497"/>
    <w:multiLevelType w:val="hybridMultilevel"/>
    <w:tmpl w:val="EF5064BC"/>
    <w:lvl w:ilvl="0" w:tplc="0427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4" w15:restartNumberingAfterBreak="0">
    <w:nsid w:val="1A5138F5"/>
    <w:multiLevelType w:val="hybridMultilevel"/>
    <w:tmpl w:val="B82267CE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A7810FC"/>
    <w:multiLevelType w:val="hybridMultilevel"/>
    <w:tmpl w:val="AB7E8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C62A4"/>
    <w:multiLevelType w:val="hybridMultilevel"/>
    <w:tmpl w:val="191809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23"/>
    <w:multiLevelType w:val="hybridMultilevel"/>
    <w:tmpl w:val="437677D2"/>
    <w:lvl w:ilvl="0" w:tplc="8EE45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C5E18"/>
    <w:multiLevelType w:val="hybridMultilevel"/>
    <w:tmpl w:val="F55E9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62FA"/>
    <w:multiLevelType w:val="hybridMultilevel"/>
    <w:tmpl w:val="137E3FC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15F3B92"/>
    <w:multiLevelType w:val="multilevel"/>
    <w:tmpl w:val="34C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1D594F"/>
    <w:multiLevelType w:val="hybridMultilevel"/>
    <w:tmpl w:val="CCD6CB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E3E2F"/>
    <w:multiLevelType w:val="hybridMultilevel"/>
    <w:tmpl w:val="C0AE5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315FC"/>
    <w:multiLevelType w:val="hybridMultilevel"/>
    <w:tmpl w:val="23DAC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08E8"/>
    <w:multiLevelType w:val="hybridMultilevel"/>
    <w:tmpl w:val="4D3A0A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24DE2"/>
    <w:multiLevelType w:val="hybridMultilevel"/>
    <w:tmpl w:val="0F86FD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C3A"/>
    <w:multiLevelType w:val="hybridMultilevel"/>
    <w:tmpl w:val="8C8EAF7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C86B2B"/>
    <w:multiLevelType w:val="hybridMultilevel"/>
    <w:tmpl w:val="50EE2C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6466"/>
    <w:multiLevelType w:val="hybridMultilevel"/>
    <w:tmpl w:val="E3B08B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30136"/>
    <w:multiLevelType w:val="hybridMultilevel"/>
    <w:tmpl w:val="21AAD0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638F8"/>
    <w:multiLevelType w:val="hybridMultilevel"/>
    <w:tmpl w:val="6D9670D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D10947"/>
    <w:multiLevelType w:val="hybridMultilevel"/>
    <w:tmpl w:val="53B0D796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68EB45DF"/>
    <w:multiLevelType w:val="hybridMultilevel"/>
    <w:tmpl w:val="A8348296"/>
    <w:lvl w:ilvl="0" w:tplc="3216BE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46A4"/>
    <w:multiLevelType w:val="hybridMultilevel"/>
    <w:tmpl w:val="AC361B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34774"/>
    <w:multiLevelType w:val="hybridMultilevel"/>
    <w:tmpl w:val="03D0B850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383287068">
    <w:abstractNumId w:val="14"/>
  </w:num>
  <w:num w:numId="2" w16cid:durableId="1839805677">
    <w:abstractNumId w:val="8"/>
  </w:num>
  <w:num w:numId="3" w16cid:durableId="2065565975">
    <w:abstractNumId w:val="10"/>
  </w:num>
  <w:num w:numId="4" w16cid:durableId="1497839374">
    <w:abstractNumId w:val="15"/>
  </w:num>
  <w:num w:numId="5" w16cid:durableId="434402386">
    <w:abstractNumId w:val="19"/>
  </w:num>
  <w:num w:numId="6" w16cid:durableId="278342048">
    <w:abstractNumId w:val="6"/>
  </w:num>
  <w:num w:numId="7" w16cid:durableId="1750076060">
    <w:abstractNumId w:val="11"/>
  </w:num>
  <w:num w:numId="8" w16cid:durableId="774666282">
    <w:abstractNumId w:val="13"/>
  </w:num>
  <w:num w:numId="9" w16cid:durableId="1190794888">
    <w:abstractNumId w:val="22"/>
  </w:num>
  <w:num w:numId="10" w16cid:durableId="1598364370">
    <w:abstractNumId w:val="3"/>
  </w:num>
  <w:num w:numId="11" w16cid:durableId="967662458">
    <w:abstractNumId w:val="5"/>
  </w:num>
  <w:num w:numId="12" w16cid:durableId="1252592298">
    <w:abstractNumId w:val="7"/>
  </w:num>
  <w:num w:numId="13" w16cid:durableId="861670245">
    <w:abstractNumId w:val="17"/>
  </w:num>
  <w:num w:numId="14" w16cid:durableId="1287852484">
    <w:abstractNumId w:val="18"/>
  </w:num>
  <w:num w:numId="15" w16cid:durableId="1381662362">
    <w:abstractNumId w:val="12"/>
  </w:num>
  <w:num w:numId="16" w16cid:durableId="8335619">
    <w:abstractNumId w:val="24"/>
  </w:num>
  <w:num w:numId="17" w16cid:durableId="990989517">
    <w:abstractNumId w:val="2"/>
  </w:num>
  <w:num w:numId="18" w16cid:durableId="1793203811">
    <w:abstractNumId w:val="1"/>
  </w:num>
  <w:num w:numId="19" w16cid:durableId="723262337">
    <w:abstractNumId w:val="23"/>
  </w:num>
  <w:num w:numId="20" w16cid:durableId="1130634183">
    <w:abstractNumId w:val="21"/>
  </w:num>
  <w:num w:numId="21" w16cid:durableId="980039593">
    <w:abstractNumId w:val="4"/>
  </w:num>
  <w:num w:numId="22" w16cid:durableId="607155212">
    <w:abstractNumId w:val="20"/>
  </w:num>
  <w:num w:numId="23" w16cid:durableId="1568299441">
    <w:abstractNumId w:val="9"/>
  </w:num>
  <w:num w:numId="24" w16cid:durableId="1762290860">
    <w:abstractNumId w:val="16"/>
  </w:num>
  <w:num w:numId="25" w16cid:durableId="204906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E"/>
    <w:rsid w:val="00002E82"/>
    <w:rsid w:val="00023F37"/>
    <w:rsid w:val="000D455E"/>
    <w:rsid w:val="00125A26"/>
    <w:rsid w:val="00190E68"/>
    <w:rsid w:val="001C3C7B"/>
    <w:rsid w:val="002B4D33"/>
    <w:rsid w:val="002D1736"/>
    <w:rsid w:val="003466EA"/>
    <w:rsid w:val="00362E97"/>
    <w:rsid w:val="00395258"/>
    <w:rsid w:val="004051CD"/>
    <w:rsid w:val="00435DA9"/>
    <w:rsid w:val="00454A7A"/>
    <w:rsid w:val="004D2C5D"/>
    <w:rsid w:val="00502295"/>
    <w:rsid w:val="00527A9C"/>
    <w:rsid w:val="00535C12"/>
    <w:rsid w:val="005B12FD"/>
    <w:rsid w:val="0066236D"/>
    <w:rsid w:val="006A0C4F"/>
    <w:rsid w:val="006B7FBA"/>
    <w:rsid w:val="006F03B8"/>
    <w:rsid w:val="00737680"/>
    <w:rsid w:val="00763CFC"/>
    <w:rsid w:val="007820FD"/>
    <w:rsid w:val="007D37C1"/>
    <w:rsid w:val="00810508"/>
    <w:rsid w:val="008224BE"/>
    <w:rsid w:val="00871797"/>
    <w:rsid w:val="00871799"/>
    <w:rsid w:val="008D5418"/>
    <w:rsid w:val="009157FB"/>
    <w:rsid w:val="00935CEA"/>
    <w:rsid w:val="00937ADD"/>
    <w:rsid w:val="00957A09"/>
    <w:rsid w:val="009B5AF4"/>
    <w:rsid w:val="009C4E15"/>
    <w:rsid w:val="009F76F1"/>
    <w:rsid w:val="00A37E3C"/>
    <w:rsid w:val="00A902F3"/>
    <w:rsid w:val="00AA4D28"/>
    <w:rsid w:val="00AF4BFB"/>
    <w:rsid w:val="00B54EF6"/>
    <w:rsid w:val="00B8632E"/>
    <w:rsid w:val="00BC1559"/>
    <w:rsid w:val="00C02F0B"/>
    <w:rsid w:val="00C54B47"/>
    <w:rsid w:val="00C70584"/>
    <w:rsid w:val="00C943F0"/>
    <w:rsid w:val="00C95395"/>
    <w:rsid w:val="00CB49F5"/>
    <w:rsid w:val="00CC4166"/>
    <w:rsid w:val="00CF4B49"/>
    <w:rsid w:val="00D25522"/>
    <w:rsid w:val="00D26E10"/>
    <w:rsid w:val="00D32241"/>
    <w:rsid w:val="00D57698"/>
    <w:rsid w:val="00DE711C"/>
    <w:rsid w:val="00DF7C3C"/>
    <w:rsid w:val="00E741AC"/>
    <w:rsid w:val="00EB7B49"/>
    <w:rsid w:val="00EE4483"/>
    <w:rsid w:val="00F14DD2"/>
    <w:rsid w:val="00F62F28"/>
    <w:rsid w:val="00F65EB1"/>
    <w:rsid w:val="00F67BD4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BEBA"/>
  <w15:chartTrackingRefBased/>
  <w15:docId w15:val="{6EE3CD37-43A6-4B1D-9002-1AD143D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8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632E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43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Betarp">
    <w:name w:val="No Spacing"/>
    <w:uiPriority w:val="1"/>
    <w:qFormat/>
    <w:rsid w:val="00125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Mitkevičienė</dc:creator>
  <cp:keywords/>
  <dc:description/>
  <cp:lastModifiedBy>Rasa Zubauskaitė</cp:lastModifiedBy>
  <cp:revision>13</cp:revision>
  <dcterms:created xsi:type="dcterms:W3CDTF">2024-03-13T16:38:00Z</dcterms:created>
  <dcterms:modified xsi:type="dcterms:W3CDTF">2024-11-27T19:40:00Z</dcterms:modified>
</cp:coreProperties>
</file>